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374B458" w14:textId="77777777">
      <w:pPr>
        <w:pBdr/>
        <w:spacing w:after="100" w:afterAutospacing="1" w:before="100" w:beforeAutospacing="1" w:line="240" w:lineRule="auto"/>
        <w:ind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val="ru-RU"/>
        </w:rPr>
      </w:pPr>
      <w:r/>
      <w:bookmarkStart w:id="0" w:name="OLE_LINK1"/>
      <w:r>
        <w:rPr>
          <w:rFonts w:ascii="Times New Roman" w:hAnsi="Times New Roman" w:eastAsia="Times New Roman" w:cs="Times New Roman"/>
          <w:b/>
          <w:bCs/>
          <w:sz w:val="36"/>
          <w:szCs w:val="36"/>
          <w:lang w:val="ru-RU"/>
        </w:rPr>
        <w:t xml:space="preserve">24–25 сентября 2026 года состоится научная-практическая конференция «Современные проблемы радиофизики и компьютерных технологий»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val="ru-RU"/>
        </w:rPr>
      </w:r>
    </w:p>
    <w:p w14:paraId="4F3763D7" w14:textId="77777777">
      <w:p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24–25 сентября 2026 года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на факультете радиофизики и компьютерных технологий Белорусского государственного университета состоится научно-практическая конференция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«Современные проблемы радиофизики и компьютерных технологий»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 посвящённая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50-летнему юбилею факультета радиофизики и компьютерных технологий БГУ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1AFE2113" w14:textId="77777777">
      <w:p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К участию в конференции приглашаются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учёные, преподаватели, специалисты, аспиранты, магистранты и студенты, ведущие исследования и разработки в области радиофизики, радиоэлектроники, информационных и компьютерных технологий, кибербезопасности, аэрокосмических технологий и смежных направлений.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224793F2" w14:textId="76D15971">
      <w:p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Конфере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нция станет площадкой для представления и обсуждения современных научных результатов, обмена опытом и идеями, развития профессиональных контактов, а также объединит сотрудников, выпускников, молодых учёных, студентов и друзей факультета в год его 50-летия.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58613CE9" w14:textId="7FF87E90">
      <w:pPr>
        <w:pBdr/>
        <w:spacing w:after="100" w:afterAutospacing="1" w:before="100" w:beforeAutospacing="1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Сборник материалов докладов будет опубликован в электронном виде и депонирован в Белорусском государственном университете.</w:t>
      </w:r>
      <w:r>
        <w:rPr>
          <w:lang w:val="ru-RU"/>
        </w:rPr>
        <w:t xml:space="preserve"> </w:t>
      </w:r>
      <w:r>
        <w:rPr>
          <w:lang w:val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епонированные документы в электронном виде приравниваются к опубликованным печатным изданиям. Авторы депонированных документов сохраняют права, вытекающие из законодательства об авторском праве. Материалы докладов будут индексированы базой данных РИНЦ.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0AC08095" w14:textId="72B5A040">
      <w:pPr>
        <w:pBdr/>
        <w:spacing w:after="100" w:afterAutospacing="1" w:before="100" w:beforeAutospacing="1" w:line="240" w:lineRule="auto"/>
        <w:ind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  <w:t xml:space="preserve">Сроки представления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</w:r>
    </w:p>
    <w:p w14:paraId="3CD19EE0" w14:textId="09F485AD">
      <w:pPr>
        <w:pStyle w:val="681"/>
        <w:numPr>
          <w:ilvl w:val="0"/>
          <w:numId w:val="3"/>
        </w:numPr>
        <w:pBdr/>
        <w:spacing w:after="100" w:afterAutospacing="1" w:before="100" w:beforeAutospacing="1" w:line="240" w:lineRule="auto"/>
        <w:ind/>
        <w:outlineLvl w:val="2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До 10 сентября пройти регистрацию работы через форму </w:t>
      </w:r>
      <w:hyperlink r:id="rId9" w:tooltip="https://docs.google.com/spreadsheets/d/1VMZoz_HihUWkD5UcivuDxPuXSaTsqHdM/edit?gid=1139596648#gid=1139596648" w:history="1">
        <w:r>
          <w:rPr>
            <w:rStyle w:val="680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https://docs.google.com/spreadsheets/d/1VMZoz_HihUWkD5UcivuDxPuXSaTsqHdM/edit?gid=1139596648#gid=1139596648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113505C5" w14:textId="7B316797">
      <w:pPr>
        <w:pStyle w:val="681"/>
        <w:numPr>
          <w:ilvl w:val="0"/>
          <w:numId w:val="3"/>
        </w:numPr>
        <w:pBdr/>
        <w:spacing w:after="100" w:afterAutospacing="1" w:before="100" w:beforeAutospacing="1" w:line="240" w:lineRule="auto"/>
        <w:ind/>
        <w:outlineLvl w:val="2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До 20 сентября материалы направить на почту </w:t>
      </w:r>
      <w:hyperlink r:id="rId10" w:tooltip="mailto:qe@bsu.by" w:history="1">
        <w:r>
          <w:rPr>
            <w:rStyle w:val="680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qe@bsu.by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51E438C3" w14:textId="77777777">
      <w:pPr>
        <w:pStyle w:val="681"/>
        <w:pBdr/>
        <w:spacing w:after="100" w:afterAutospacing="1" w:before="100" w:beforeAutospacing="1" w:line="240" w:lineRule="auto"/>
        <w:ind/>
        <w:outlineLvl w:val="2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7B1C60F5" w14:textId="1965DBA3">
      <w:pPr>
        <w:pStyle w:val="681"/>
        <w:pBdr/>
        <w:spacing w:after="100" w:afterAutospacing="1" w:before="100" w:beforeAutospacing="1" w:line="240" w:lineRule="auto"/>
        <w:ind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Шаблон доклада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</w:p>
    <w:p w14:paraId="2F036DAD" w14:textId="77777777">
      <w:pPr>
        <w:pBdr/>
        <w:spacing w:after="100" w:afterAutospacing="1" w:before="100" w:beforeAutospacing="1" w:line="240" w:lineRule="auto"/>
        <w:ind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  <w:t xml:space="preserve">Основные направления конференции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</w:r>
    </w:p>
    <w:p w14:paraId="3193599E" w14:textId="77777777">
      <w:pPr>
        <w:numPr>
          <w:ilvl w:val="0"/>
          <w:numId w:val="1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Радиофизика, радиотехника, радиоэлектроника и системы связи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  <w:t xml:space="preserve">Радиофизические методы и системы, радиоэлектронные устройства, цифровая обработка сигналов, программно-определяемые радиосистемы, беспроводные системы связи, методы передачи и обработки информации.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7CE1DF15" w14:textId="77777777">
      <w:pPr>
        <w:numPr>
          <w:ilvl w:val="0"/>
          <w:numId w:val="1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Квантовая электроника, фотоника и оптоэлектроника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  <w:t xml:space="preserve">Лазерные и оптические технологии, фотонные системы, оптоэлектронные устройства и методы оптических измерений.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00381CEC" w14:textId="77777777">
      <w:pPr>
        <w:numPr>
          <w:ilvl w:val="0"/>
          <w:numId w:val="1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Физика и технологии полупроводников и функциональных материалов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  <w:t xml:space="preserve">Полупроводниковые материалы и структуры, микро- и наноэлектроника, сенсорные и функциональные материалы, технологии формирования приборных структур.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03BA399E" w14:textId="77777777">
      <w:pPr>
        <w:numPr>
          <w:ilvl w:val="0"/>
          <w:numId w:val="1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Аэрокосмические радиоэлектронные и информационные системы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  <w:t xml:space="preserve">Спутниковые и авиационные радиоэлектронные системы, спутниковая связь, навигация, дистанционное зондирование Земли, обработка аэрокосмических данных, технологии малых космических аппаратов.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1A411880" w14:textId="77777777">
      <w:pPr>
        <w:numPr>
          <w:ilvl w:val="0"/>
          <w:numId w:val="1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Искусственный интеллект, машинное и глубокое обучение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  <w:t xml:space="preserve">Методы машинного и глубокого обучения, интеллектуальные технологии и системы, компьютерное зрение, распознавание, интеллектуальная обработка информации.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4E55ADE4" w14:textId="77777777">
      <w:pPr>
        <w:numPr>
          <w:ilvl w:val="0"/>
          <w:numId w:val="1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Прикладной анализ данных и биоинформатика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  <w:t xml:space="preserve">Анализ больших и сложных данных, биоинформатика, статистические и вычислительные методы анализа, методы извлечения и интерпретации данных.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47FCF11C" w14:textId="77777777">
      <w:pPr>
        <w:numPr>
          <w:ilvl w:val="0"/>
          <w:numId w:val="1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Компьютерное моделирование процессов и систем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  <w:t xml:space="preserve">Математическое, численное и имитационное моделирование, цифровые двойники, моделирование физических, технических, радиоэлектронных и информационных систем.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4DBAA945" w14:textId="77777777">
      <w:pPr>
        <w:numPr>
          <w:ilvl w:val="0"/>
          <w:numId w:val="1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Кибербезопасность и защита информации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  <w:t xml:space="preserve">Безопасность компьютерных, телекоммуникационных 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киберфизических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систем, криптографические методы, обнаружение угроз, защита сетевой и информационной инфраструктуры.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0CFC9DB4" w14:textId="77777777">
      <w:pPr>
        <w:numPr>
          <w:ilvl w:val="0"/>
          <w:numId w:val="1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Аппаратные и программно-аппаратные средства информационной безопасности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  <w:t xml:space="preserve">Аппаратные средства защиты информации, доверенные вычислительные системы, защищённые микроконтроллерные и встраиваемые системы, аппаратная криптография, защищённые средства связи и технологии обеспечения доверия.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523AA981" w14:textId="77777777">
      <w:pPr>
        <w:numPr>
          <w:ilvl w:val="0"/>
          <w:numId w:val="1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Методические аспекты преподавания и цифровая трансформация образования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  <w:t xml:space="preserve">Современные подходы к преподаванию радиофизических, 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нженерных и информационных дисциплин, цифровые образовательные технологии, электронное и дистанционное обучение, виртуальные лаборатории, интеллектуальные образовательные системы и применение технологий искусственного интеллекта в образовательном процессе.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2F858CA9" w14:textId="77777777">
      <w:pPr>
        <w:pBdr/>
        <w:spacing w:after="100" w:afterAutospacing="1" w:before="100" w:beforeAutospacing="1" w:line="240" w:lineRule="auto"/>
        <w:ind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  <w:t xml:space="preserve">Представление материалов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</w:r>
    </w:p>
    <w:p w14:paraId="3171FE38" w14:textId="77777777">
      <w:p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Для участия в конференции необходимо подготовить материалы доклада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объёмом до 2 страниц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в соответствии с установленными требованиями к оформлению.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7D32877A" w14:textId="77777777">
      <w:p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Шаблон оформления материалов прилагается к данной публикации.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16844B0F" w14:textId="77777777">
      <w:p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Материалы необходимо направить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до 20 сентября 2026 года включительно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по электронной почте организационного комитета: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6C403C1D" w14:textId="77777777">
      <w:p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/>
      <w:hyperlink r:id="rId11" w:tooltip="mailto:qe@bsu.by" w:history="1">
        <w:r>
          <w:rPr>
            <w:rFonts w:ascii="Times New Roman" w:hAnsi="Times New Roman" w:eastAsia="Times New Roman" w:cs="Times New Roman"/>
            <w:b/>
            <w:bCs/>
            <w:color w:val="0000ff"/>
            <w:sz w:val="24"/>
            <w:szCs w:val="24"/>
            <w:u w:val="single"/>
          </w:rPr>
          <w:t xml:space="preserve">qe</w:t>
        </w:r>
        <w:r>
          <w:rPr>
            <w:rFonts w:ascii="Times New Roman" w:hAnsi="Times New Roman" w:eastAsia="Times New Roman" w:cs="Times New Roman"/>
            <w:b/>
            <w:bCs/>
            <w:color w:val="0000ff"/>
            <w:sz w:val="24"/>
            <w:szCs w:val="24"/>
            <w:u w:val="single"/>
            <w:lang w:val="ru-RU"/>
          </w:rPr>
          <w:t xml:space="preserve">@</w:t>
        </w:r>
        <w:r>
          <w:rPr>
            <w:rFonts w:ascii="Times New Roman" w:hAnsi="Times New Roman" w:eastAsia="Times New Roman" w:cs="Times New Roman"/>
            <w:b/>
            <w:bCs/>
            <w:color w:val="0000ff"/>
            <w:sz w:val="24"/>
            <w:szCs w:val="24"/>
            <w:u w:val="single"/>
          </w:rPr>
          <w:t xml:space="preserve">bsu</w:t>
        </w:r>
        <w:r>
          <w:rPr>
            <w:rFonts w:ascii="Times New Roman" w:hAnsi="Times New Roman" w:eastAsia="Times New Roman" w:cs="Times New Roman"/>
            <w:b/>
            <w:bCs/>
            <w:color w:val="0000ff"/>
            <w:sz w:val="24"/>
            <w:szCs w:val="24"/>
            <w:u w:val="single"/>
            <w:lang w:val="ru-RU"/>
          </w:rPr>
          <w:t xml:space="preserve">.</w:t>
        </w:r>
        <w:r>
          <w:rPr>
            <w:rFonts w:ascii="Times New Roman" w:hAnsi="Times New Roman" w:eastAsia="Times New Roman" w:cs="Times New Roman"/>
            <w:b/>
            <w:bCs/>
            <w:color w:val="0000ff"/>
            <w:sz w:val="24"/>
            <w:szCs w:val="24"/>
            <w:u w:val="single"/>
          </w:rPr>
          <w:t xml:space="preserve">by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774F112E" w14:textId="77777777">
      <w:p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 письме рекомендуется указать: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2F52FA3D" w14:textId="77777777">
      <w:pPr>
        <w:numPr>
          <w:ilvl w:val="0"/>
          <w:numId w:val="2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фамилию, имя и отчество автора или авторов;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1D56B8A0" w14:textId="77777777">
      <w:pPr>
        <w:numPr>
          <w:ilvl w:val="0"/>
          <w:numId w:val="2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место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работы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или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учёбы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2F58A06" w14:textId="77777777">
      <w:pPr>
        <w:numPr>
          <w:ilvl w:val="0"/>
          <w:numId w:val="2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контактный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адрес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электронной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почты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0BCCEFD" w14:textId="77777777">
      <w:pPr>
        <w:numPr>
          <w:ilvl w:val="0"/>
          <w:numId w:val="2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контактный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телефон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65D8C57" w14:textId="77777777">
      <w:pPr>
        <w:numPr>
          <w:ilvl w:val="0"/>
          <w:numId w:val="2"/>
        </w:num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фамилию, имя и отчество участника, который будет представлять доклад.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6DDDA392" w14:textId="77777777">
      <w:pPr>
        <w:pBdr/>
        <w:spacing w:after="100" w:afterAutospacing="1" w:before="100" w:beforeAutospacing="1" w:line="240" w:lineRule="auto"/>
        <w:ind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  <w:t xml:space="preserve">Место и время проведения</w:t>
      </w:r>
      <w:r>
        <w:rPr>
          <w:rFonts w:ascii="Times New Roman" w:hAnsi="Times New Roman" w:eastAsia="Times New Roman" w:cs="Times New Roman"/>
          <w:b/>
          <w:bCs/>
          <w:sz w:val="27"/>
          <w:szCs w:val="27"/>
          <w:lang w:val="ru-RU"/>
        </w:rPr>
      </w:r>
    </w:p>
    <w:p w14:paraId="6AD8FA31" w14:textId="77777777">
      <w:p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Дата проведения: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24–25 сентября 2026 года.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Место проведения: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факультет радиофизики и компьютерных технологий Белорусского государственного университета,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г. Минск, ул. Курчатова, 5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21032835" w14:textId="77777777">
      <w:pPr>
        <w:pBdr/>
        <w:spacing w:after="100" w:afterAutospacing="1" w:before="100" w:beforeAutospacing="1" w:line="240" w:lineRule="auto"/>
        <w:ind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Приглашаем сотрудников, выпускников, студентов, коллег и друзей факультета принять участие в конференции и вместе отметить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50-летие факультета радиофизики и компьютерных технологий БГУ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 w14:paraId="5F6EAD18" w14:textId="77777777">
      <w:pPr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notePr/>
      <w:endnotePr/>
      <w:type w:val="nextPage"/>
      <w:pgSz w:h="15840" w:orient="portrait" w:w="12240"/>
      <w:pgMar w:top="1134" w:right="850" w:bottom="1134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838D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3DD37C08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50C84444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70"/>
    <w:next w:val="67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2">
    <w:name w:val="Heading 4"/>
    <w:basedOn w:val="670"/>
    <w:next w:val="67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70"/>
    <w:next w:val="67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70"/>
    <w:next w:val="67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70"/>
    <w:next w:val="67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0"/>
    <w:next w:val="67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0"/>
    <w:next w:val="67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3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3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70"/>
    <w:next w:val="67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7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70"/>
    <w:next w:val="67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7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0"/>
    <w:next w:val="67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0"/>
    <w:next w:val="67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3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6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3"/>
    <w:link w:val="176"/>
    <w:uiPriority w:val="99"/>
    <w:pPr>
      <w:pBdr/>
      <w:spacing/>
      <w:ind/>
    </w:pPr>
  </w:style>
  <w:style w:type="paragraph" w:styleId="178">
    <w:name w:val="Footer"/>
    <w:basedOn w:val="67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3"/>
    <w:link w:val="178"/>
    <w:uiPriority w:val="99"/>
    <w:pPr>
      <w:pBdr/>
      <w:spacing/>
      <w:ind/>
    </w:pPr>
  </w:style>
  <w:style w:type="paragraph" w:styleId="180">
    <w:name w:val="Caption"/>
    <w:basedOn w:val="670"/>
    <w:next w:val="67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3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0"/>
    <w:next w:val="670"/>
    <w:uiPriority w:val="39"/>
    <w:unhideWhenUsed/>
    <w:pPr>
      <w:pBdr/>
      <w:spacing w:after="100"/>
      <w:ind/>
    </w:pPr>
  </w:style>
  <w:style w:type="paragraph" w:styleId="190">
    <w:name w:val="toc 2"/>
    <w:basedOn w:val="670"/>
    <w:next w:val="670"/>
    <w:uiPriority w:val="39"/>
    <w:unhideWhenUsed/>
    <w:pPr>
      <w:pBdr/>
      <w:spacing w:after="100"/>
      <w:ind w:left="220"/>
    </w:pPr>
  </w:style>
  <w:style w:type="paragraph" w:styleId="191">
    <w:name w:val="toc 3"/>
    <w:basedOn w:val="670"/>
    <w:next w:val="670"/>
    <w:uiPriority w:val="39"/>
    <w:unhideWhenUsed/>
    <w:pPr>
      <w:pBdr/>
      <w:spacing w:after="100"/>
      <w:ind w:left="440"/>
    </w:pPr>
  </w:style>
  <w:style w:type="paragraph" w:styleId="192">
    <w:name w:val="toc 4"/>
    <w:basedOn w:val="670"/>
    <w:next w:val="670"/>
    <w:uiPriority w:val="39"/>
    <w:unhideWhenUsed/>
    <w:pPr>
      <w:pBdr/>
      <w:spacing w:after="100"/>
      <w:ind w:left="660"/>
    </w:pPr>
  </w:style>
  <w:style w:type="paragraph" w:styleId="193">
    <w:name w:val="toc 5"/>
    <w:basedOn w:val="670"/>
    <w:next w:val="670"/>
    <w:uiPriority w:val="39"/>
    <w:unhideWhenUsed/>
    <w:pPr>
      <w:pBdr/>
      <w:spacing w:after="100"/>
      <w:ind w:left="880"/>
    </w:pPr>
  </w:style>
  <w:style w:type="paragraph" w:styleId="194">
    <w:name w:val="toc 6"/>
    <w:basedOn w:val="670"/>
    <w:next w:val="670"/>
    <w:uiPriority w:val="39"/>
    <w:unhideWhenUsed/>
    <w:pPr>
      <w:pBdr/>
      <w:spacing w:after="100"/>
      <w:ind w:left="1100"/>
    </w:pPr>
  </w:style>
  <w:style w:type="paragraph" w:styleId="195">
    <w:name w:val="toc 7"/>
    <w:basedOn w:val="670"/>
    <w:next w:val="670"/>
    <w:uiPriority w:val="39"/>
    <w:unhideWhenUsed/>
    <w:pPr>
      <w:pBdr/>
      <w:spacing w:after="100"/>
      <w:ind w:left="1320"/>
    </w:pPr>
  </w:style>
  <w:style w:type="paragraph" w:styleId="196">
    <w:name w:val="toc 8"/>
    <w:basedOn w:val="670"/>
    <w:next w:val="670"/>
    <w:uiPriority w:val="39"/>
    <w:unhideWhenUsed/>
    <w:pPr>
      <w:pBdr/>
      <w:spacing w:after="100"/>
      <w:ind w:left="1540"/>
    </w:pPr>
  </w:style>
  <w:style w:type="paragraph" w:styleId="197">
    <w:name w:val="toc 9"/>
    <w:basedOn w:val="670"/>
    <w:next w:val="67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0"/>
    <w:next w:val="670"/>
    <w:uiPriority w:val="99"/>
    <w:unhideWhenUsed/>
    <w:pPr>
      <w:pBdr/>
      <w:spacing w:after="0" w:afterAutospacing="0"/>
      <w:ind/>
    </w:pPr>
  </w:style>
  <w:style w:type="paragraph" w:styleId="670" w:default="1">
    <w:name w:val="Normal"/>
    <w:qFormat/>
    <w:pPr>
      <w:pBdr/>
      <w:spacing/>
      <w:ind/>
    </w:pPr>
  </w:style>
  <w:style w:type="paragraph" w:styleId="671">
    <w:name w:val="Heading 2"/>
    <w:basedOn w:val="670"/>
    <w:link w:val="676"/>
    <w:uiPriority w:val="9"/>
    <w:qFormat/>
    <w:pPr>
      <w:pBdr/>
      <w:spacing w:after="100" w:afterAutospacing="1" w:before="100" w:beforeAutospacing="1" w:line="240" w:lineRule="auto"/>
      <w:ind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672">
    <w:name w:val="Heading 3"/>
    <w:basedOn w:val="670"/>
    <w:link w:val="677"/>
    <w:uiPriority w:val="9"/>
    <w:qFormat/>
    <w:pPr>
      <w:pBdr/>
      <w:spacing w:after="100" w:afterAutospacing="1" w:before="100" w:beforeAutospacing="1" w:line="240" w:lineRule="auto"/>
      <w:ind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673" w:default="1">
    <w:name w:val="Default Paragraph Font"/>
    <w:uiPriority w:val="1"/>
    <w:semiHidden/>
    <w:unhideWhenUsed/>
    <w:pPr>
      <w:pBdr/>
      <w:spacing/>
      <w:ind/>
    </w:pPr>
  </w:style>
  <w:style w:type="table" w:styleId="67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5" w:default="1">
    <w:name w:val="No List"/>
    <w:uiPriority w:val="99"/>
    <w:semiHidden/>
    <w:unhideWhenUsed/>
    <w:pPr>
      <w:pBdr/>
      <w:spacing/>
      <w:ind/>
    </w:pPr>
  </w:style>
  <w:style w:type="character" w:styleId="676" w:customStyle="1">
    <w:name w:val="Заголовок 2 Знак"/>
    <w:basedOn w:val="673"/>
    <w:link w:val="671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677" w:customStyle="1">
    <w:name w:val="Заголовок 3 Знак"/>
    <w:basedOn w:val="673"/>
    <w:link w:val="672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678">
    <w:name w:val="Normal (Web)"/>
    <w:basedOn w:val="670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679">
    <w:name w:val="Strong"/>
    <w:basedOn w:val="673"/>
    <w:uiPriority w:val="22"/>
    <w:qFormat/>
    <w:pPr>
      <w:pBdr/>
      <w:spacing/>
      <w:ind/>
    </w:pPr>
    <w:rPr>
      <w:b/>
      <w:bCs/>
    </w:rPr>
  </w:style>
  <w:style w:type="character" w:styleId="680">
    <w:name w:val="Hyperlink"/>
    <w:basedOn w:val="673"/>
    <w:uiPriority w:val="99"/>
    <w:unhideWhenUsed/>
    <w:pPr>
      <w:pBdr/>
      <w:spacing/>
      <w:ind/>
    </w:pPr>
    <w:rPr>
      <w:color w:val="0000ff"/>
      <w:u w:val="single"/>
    </w:rPr>
  </w:style>
  <w:style w:type="paragraph" w:styleId="681">
    <w:name w:val="List Paragraph"/>
    <w:basedOn w:val="670"/>
    <w:uiPriority w:val="34"/>
    <w:qFormat/>
    <w:pPr>
      <w:pBdr/>
      <w:spacing/>
      <w:ind w:left="720"/>
      <w:contextualSpacing w:val="true"/>
    </w:pPr>
  </w:style>
  <w:style w:type="character" w:styleId="682">
    <w:name w:val="Unresolved Mention"/>
    <w:basedOn w:val="673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ocs.google.com/spreadsheets/d/1VMZoz_HihUWkD5UcivuDxPuXSaTsqHdM/edit?gid=1139596648#gid=1139596648" TargetMode="External"/><Relationship Id="rId10" Type="http://schemas.openxmlformats.org/officeDocument/2006/relationships/hyperlink" Target="mailto:qe@bsu.by" TargetMode="External"/><Relationship Id="rId11" Type="http://schemas.openxmlformats.org/officeDocument/2006/relationships/hyperlink" Target="mailto:qe@bsu.by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revision>3</cp:revision>
  <dcterms:created xsi:type="dcterms:W3CDTF">2026-09-02T19:40:00Z</dcterms:created>
  <dcterms:modified xsi:type="dcterms:W3CDTF">2026-09-03T08:00:33Z</dcterms:modified>
</cp:coreProperties>
</file>